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FE70" w14:textId="023D830B" w:rsidR="001B00AC" w:rsidRDefault="001B00AC" w:rsidP="001B00AC">
      <w:pPr>
        <w:pStyle w:val="yiv3757077428msonormal"/>
        <w:shd w:val="clear" w:color="auto" w:fill="FFFFFF"/>
        <w:spacing w:before="0" w:beforeAutospacing="0" w:after="0" w:afterAutospacing="0"/>
        <w:jc w:val="center"/>
        <w:rPr>
          <w:rStyle w:val="lev"/>
          <w:rFonts w:ascii="Arial" w:hAnsi="Arial" w:cs="Arial"/>
          <w:bCs w:val="0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0AC">
        <w:rPr>
          <w:rStyle w:val="lev"/>
          <w:rFonts w:ascii="Arial" w:hAnsi="Arial" w:cs="Arial"/>
          <w:bCs w:val="0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Biographie</w:t>
      </w:r>
    </w:p>
    <w:p w14:paraId="0CD8E383" w14:textId="77777777" w:rsidR="001B00AC" w:rsidRPr="001B00AC" w:rsidRDefault="001B00AC" w:rsidP="001B00AC">
      <w:pPr>
        <w:pStyle w:val="yiv3757077428msonormal"/>
        <w:shd w:val="clear" w:color="auto" w:fill="FFFFFF"/>
        <w:spacing w:before="0" w:beforeAutospacing="0" w:after="0" w:afterAutospacing="0"/>
        <w:jc w:val="center"/>
        <w:rPr>
          <w:rStyle w:val="lev"/>
          <w:rFonts w:ascii="Arial" w:hAnsi="Arial" w:cs="Arial"/>
          <w:bCs w:val="0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04916D" w14:textId="2E63C295" w:rsidR="007E5C20" w:rsidRPr="007E5C20" w:rsidRDefault="007E5C20" w:rsidP="001B00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E5C20">
        <w:rPr>
          <w:rStyle w:val="lev"/>
          <w:rFonts w:ascii="Book Antiqua" w:hAnsi="Book Antiqua" w:cs="Arial"/>
          <w:color w:val="000000"/>
          <w:sz w:val="32"/>
          <w:szCs w:val="32"/>
        </w:rPr>
        <w:t>Pr Anis HOR (ISAE-SUPAERO-Toulouse)</w:t>
      </w:r>
    </w:p>
    <w:p w14:paraId="684BC428" w14:textId="1489F8C4" w:rsidR="007E5C20" w:rsidRDefault="001B00AC" w:rsidP="001B00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hyperlink r:id="rId4" w:history="1">
        <w:r w:rsidRPr="00002163">
          <w:rPr>
            <w:rStyle w:val="Lienhypertexte"/>
            <w:rFonts w:ascii="Book Antiqua" w:hAnsi="Book Antiqua" w:cs="Arial"/>
            <w:b/>
            <w:bCs/>
            <w:sz w:val="32"/>
            <w:szCs w:val="32"/>
          </w:rPr>
          <w:t>anis.hor@isae-supaero.fr</w:t>
        </w:r>
      </w:hyperlink>
    </w:p>
    <w:p w14:paraId="576438C9" w14:textId="77777777" w:rsidR="001B00AC" w:rsidRPr="007E5C20" w:rsidRDefault="001B00AC" w:rsidP="001B00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0A49587" w14:textId="3DB13043" w:rsidR="007E5C20" w:rsidRDefault="007E5C20" w:rsidP="007E5C20">
      <w:pPr>
        <w:spacing w:line="360" w:lineRule="auto"/>
        <w:jc w:val="both"/>
      </w:pP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Après un diplôme d'ingénieur en 2005 et un master recherche en Génie Mécanique en 2006 à l'ENIM (Tunisie), Anis HOR a obtenu son doctorat en Mécanique des Matériaux en 2011 à « Art et Métiers ParisTech (Angers) ». Il a poursuivi ses recherches lors de deux post-doctorats : le premier à « INSA Lyon » de 2009 à 2011 et le second à « Art et Métiers ParisTech (Bordeaux) » de 2011 à 2013. Anis Hor est nommé maître de conférences à l'ISAE SUPAERO depuis 2013. Il est responsable du programme de Master « Procédés de fabrication avancés pour les structures aéronautiques ». Il est animateur de l'axe de recherche « Fabrication Additive » et responsable de la Plateforme Fabrication Additive de l’ICA Toulouse. Les recherches d'Anis Hor portent sur les relations procédé-microstructure-durabilité. Il s'intéresse particulièrement aux procédés de fabrication additive métallique (LPBF, DED, WAAM). Ces principales contributions portent sur la caractérisation et la modélisation de l'impact de la compétition microstructure/défaut sur le comportement en fatigue des matériaux aéronautiques. Il a dirigé une dizaine de thèses et compte une trentaine de publications sur ce sujet.</w:t>
      </w:r>
    </w:p>
    <w:sectPr w:rsidR="007E5C20" w:rsidSect="001B00AC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0"/>
    <w:rsid w:val="001B00AC"/>
    <w:rsid w:val="007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5656"/>
  <w15:chartTrackingRefBased/>
  <w15:docId w15:val="{248216F1-614D-42F8-AF38-6677EF4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5C20"/>
    <w:rPr>
      <w:b/>
      <w:bCs/>
    </w:rPr>
  </w:style>
  <w:style w:type="paragraph" w:customStyle="1" w:styleId="yiv3757077428msonormal">
    <w:name w:val="yiv3757077428msonormal"/>
    <w:basedOn w:val="Normal"/>
    <w:rsid w:val="001B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B00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s.hor@isae-supaer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2023-03-06T18:23:00Z</dcterms:created>
  <dcterms:modified xsi:type="dcterms:W3CDTF">2023-03-06T18:38:00Z</dcterms:modified>
</cp:coreProperties>
</file>